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014A">
        <w:rPr>
          <w:rFonts w:ascii="Corbel" w:hAnsi="Corbel"/>
          <w:i/>
          <w:smallCaps/>
          <w:sz w:val="24"/>
          <w:szCs w:val="24"/>
        </w:rPr>
        <w:t>202</w:t>
      </w:r>
      <w:r w:rsidR="00EF7C0B">
        <w:rPr>
          <w:rFonts w:ascii="Corbel" w:hAnsi="Corbel"/>
          <w:i/>
          <w:smallCaps/>
          <w:sz w:val="24"/>
          <w:szCs w:val="24"/>
        </w:rPr>
        <w:t>1</w:t>
      </w:r>
      <w:r w:rsidR="0090014A">
        <w:rPr>
          <w:rFonts w:ascii="Corbel" w:hAnsi="Corbel"/>
          <w:i/>
          <w:smallCaps/>
          <w:sz w:val="24"/>
          <w:szCs w:val="24"/>
        </w:rPr>
        <w:t>-202</w:t>
      </w:r>
      <w:r w:rsidR="00EF7C0B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014A">
        <w:rPr>
          <w:rFonts w:ascii="Corbel" w:hAnsi="Corbel"/>
          <w:sz w:val="20"/>
          <w:szCs w:val="20"/>
        </w:rPr>
        <w:t>202</w:t>
      </w:r>
      <w:r w:rsidR="00EF7C0B">
        <w:rPr>
          <w:rFonts w:ascii="Corbel" w:hAnsi="Corbel"/>
          <w:sz w:val="20"/>
          <w:szCs w:val="20"/>
        </w:rPr>
        <w:t>2</w:t>
      </w:r>
      <w:r w:rsidR="0090014A">
        <w:rPr>
          <w:rFonts w:ascii="Corbel" w:hAnsi="Corbel"/>
          <w:sz w:val="20"/>
          <w:szCs w:val="20"/>
        </w:rPr>
        <w:t>/202</w:t>
      </w:r>
      <w:r w:rsidR="00EF7C0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E1C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Kszt</w:t>
            </w:r>
            <w:r w:rsidR="007C2FAF">
              <w:rPr>
                <w:rFonts w:ascii="Corbel" w:hAnsi="Corbel"/>
                <w:b w:val="0"/>
                <w:sz w:val="24"/>
              </w:rPr>
              <w:t>ałtowanie umiejętności</w:t>
            </w:r>
            <w:r w:rsidRPr="007C2FAF">
              <w:rPr>
                <w:rFonts w:ascii="Corbel" w:hAnsi="Corbel"/>
                <w:b w:val="0"/>
                <w:sz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37C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B35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5B351E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8E1C3E">
              <w:rPr>
                <w:rFonts w:ascii="Corbel" w:hAnsi="Corbel"/>
                <w:b w:val="0"/>
                <w:smallCaps w:val="0"/>
                <w:szCs w:val="24"/>
              </w:rPr>
              <w:t>podstawowe pojęcia z zakresu komunikacji grupowej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1C3E" w:rsidRPr="009C54AE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1C3E" w:rsidRPr="009C54AE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F37C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>podejmowania konstruktywnych działań w zakresie komunikacji w grupie w środowiskach pedagogicznych i pracowniczych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CF2EC6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EC6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Małe grupy jako serce społeczeństwa. Klasyfikacja grup.</w:t>
            </w:r>
          </w:p>
        </w:tc>
      </w:tr>
      <w:tr w:rsidR="00FA17B5" w:rsidRPr="00CF2EC6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Twórcze i krytyczne myślenie w grupach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Grupowe rozwiązywanie problemów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Zasady przywództwa. Typy przywódców.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A17B5">
        <w:rPr>
          <w:rFonts w:ascii="Corbel" w:hAnsi="Corbel"/>
          <w:b w:val="0"/>
          <w:smallCaps w:val="0"/>
          <w:szCs w:val="24"/>
        </w:rPr>
        <w:t>Prezent</w:t>
      </w:r>
      <w:r>
        <w:rPr>
          <w:rFonts w:ascii="Corbel" w:hAnsi="Corbel"/>
          <w:b w:val="0"/>
          <w:smallCaps w:val="0"/>
          <w:szCs w:val="24"/>
        </w:rPr>
        <w:t>acja multimedialna, gry symulacyjne, praca w grupach, dyskusja</w:t>
      </w:r>
    </w:p>
    <w:p w:rsidR="00FA17B5" w:rsidRPr="00FA17B5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A17B5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:rsidR="0085747A" w:rsidRPr="009C54AE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136BD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FA17B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- 15</w:t>
            </w:r>
          </w:p>
          <w:p w:rsidR="00FA17B5" w:rsidRPr="009C54AE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136BDA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K. Adams, G.J. </w:t>
            </w:r>
            <w:proofErr w:type="spellStart"/>
            <w:r w:rsidRPr="00CF2EC6">
              <w:rPr>
                <w:rFonts w:ascii="Corbel" w:hAnsi="Corbel"/>
                <w:sz w:val="24"/>
              </w:rPr>
              <w:t>Galanes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, </w:t>
            </w:r>
            <w:r w:rsidRPr="00CF2EC6">
              <w:rPr>
                <w:rFonts w:ascii="Corbel" w:hAnsi="Corbel"/>
                <w:i/>
                <w:sz w:val="24"/>
              </w:rPr>
              <w:t xml:space="preserve">Komunikacja w grupach, </w:t>
            </w:r>
            <w:r w:rsidRPr="00CF2EC6">
              <w:rPr>
                <w:rFonts w:ascii="Corbel" w:hAnsi="Corbel"/>
                <w:sz w:val="24"/>
              </w:rPr>
              <w:t>PWN Warszawa 2008,</w:t>
            </w:r>
          </w:p>
          <w:p w:rsidR="00FA17B5" w:rsidRPr="00CF2EC6" w:rsidRDefault="00FA17B5" w:rsidP="00FA17B5">
            <w:pPr>
              <w:rPr>
                <w:rFonts w:ascii="Corbel" w:hAnsi="Corbel"/>
                <w:color w:val="000000"/>
                <w:sz w:val="24"/>
              </w:rPr>
            </w:pPr>
            <w:r w:rsidRPr="00CF2EC6">
              <w:rPr>
                <w:rFonts w:ascii="Corbel" w:hAnsi="Corbel"/>
                <w:color w:val="000000"/>
                <w:sz w:val="24"/>
              </w:rPr>
              <w:t xml:space="preserve">S. </w:t>
            </w:r>
            <w:proofErr w:type="spellStart"/>
            <w:r w:rsidRPr="00CF2EC6">
              <w:rPr>
                <w:rFonts w:ascii="Corbel" w:hAnsi="Corbel"/>
                <w:color w:val="000000"/>
                <w:sz w:val="24"/>
              </w:rPr>
              <w:t>Rees</w:t>
            </w:r>
            <w:proofErr w:type="spellEnd"/>
            <w:r w:rsidRPr="00CF2EC6">
              <w:rPr>
                <w:rFonts w:ascii="Corbel" w:hAnsi="Corbel"/>
                <w:color w:val="000000"/>
                <w:sz w:val="24"/>
              </w:rPr>
              <w:t xml:space="preserve">, R.S. Graham: </w:t>
            </w:r>
            <w:r w:rsidRPr="00CF2EC6">
              <w:rPr>
                <w:rFonts w:ascii="Corbel" w:hAnsi="Corbel"/>
                <w:i/>
                <w:iCs/>
                <w:color w:val="000000"/>
                <w:sz w:val="24"/>
              </w:rPr>
              <w:t>Bądź sobą. Trening asertywności.</w:t>
            </w:r>
            <w:r w:rsidRPr="00CF2EC6">
              <w:rPr>
                <w:rFonts w:ascii="Corbel" w:hAnsi="Corbel"/>
                <w:color w:val="000000"/>
                <w:sz w:val="24"/>
              </w:rPr>
              <w:t xml:space="preserve"> Książka i Wiedza, Warszawa 2002,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 xml:space="preserve">Kozak A., </w:t>
            </w:r>
            <w:r w:rsidRPr="00CF2EC6">
              <w:rPr>
                <w:rFonts w:ascii="Corbel" w:eastAsia="Times New Roman" w:hAnsi="Corbel" w:cs="Arial"/>
                <w:i/>
                <w:sz w:val="24"/>
                <w:lang w:eastAsia="pl-PL"/>
              </w:rPr>
              <w:t xml:space="preserve">Proces grupowy, </w:t>
            </w: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>wyd. II rozszerzone, Gliwice 2014</w:t>
            </w:r>
          </w:p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proofErr w:type="spellStart"/>
            <w:r w:rsidRPr="00CF2EC6">
              <w:rPr>
                <w:rFonts w:ascii="Corbel" w:hAnsi="Corbel"/>
                <w:sz w:val="24"/>
              </w:rPr>
              <w:t>Retter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 H.: </w:t>
            </w:r>
            <w:r w:rsidRPr="00CF2EC6">
              <w:rPr>
                <w:rFonts w:ascii="Corbel" w:hAnsi="Corbel"/>
                <w:i/>
                <w:sz w:val="24"/>
              </w:rPr>
              <w:t>Komunikacja codzienna w pedagogice.</w:t>
            </w:r>
            <w:r w:rsidRPr="00CF2EC6">
              <w:rPr>
                <w:rFonts w:ascii="Corbel" w:hAnsi="Corbel"/>
                <w:sz w:val="24"/>
              </w:rPr>
              <w:t xml:space="preserve"> GWP, Gdańsk 2005</w:t>
            </w:r>
          </w:p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2D" w:rsidRDefault="00433E2D" w:rsidP="00C16ABF">
      <w:pPr>
        <w:spacing w:after="0" w:line="240" w:lineRule="auto"/>
      </w:pPr>
      <w:r>
        <w:separator/>
      </w:r>
    </w:p>
  </w:endnote>
  <w:endnote w:type="continuationSeparator" w:id="0">
    <w:p w:rsidR="00433E2D" w:rsidRDefault="00433E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2D" w:rsidRDefault="00433E2D" w:rsidP="00C16ABF">
      <w:pPr>
        <w:spacing w:after="0" w:line="240" w:lineRule="auto"/>
      </w:pPr>
      <w:r>
        <w:separator/>
      </w:r>
    </w:p>
  </w:footnote>
  <w:footnote w:type="continuationSeparator" w:id="0">
    <w:p w:rsidR="00433E2D" w:rsidRDefault="00433E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283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550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E2D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1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51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0014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C0B"/>
    <w:rsid w:val="00F070AB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5881A-8E26-4C31-A811-6C728CB7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2019-12-04T13:47:00Z</cp:lastPrinted>
  <dcterms:created xsi:type="dcterms:W3CDTF">2019-11-05T10:00:00Z</dcterms:created>
  <dcterms:modified xsi:type="dcterms:W3CDTF">2021-09-24T09:29:00Z</dcterms:modified>
</cp:coreProperties>
</file>